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АДМИНИСТРАЦИЯ КРАСНОАРМЕЙСКОГО СЕЛЬСКОГО ПОСЕЛЕНИЯ</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ТОРБЕЕВСКОГО МУНИЦИПАЛЬНОГО РАЙОНА</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РЕСПУБЛИКИ МОРДОВИЯ</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 </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ПОСТАНОВЛЕНИЕ</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 </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b/>
          <w:bCs/>
          <w:color w:val="000000"/>
          <w:sz w:val="32"/>
          <w:szCs w:val="32"/>
          <w:lang w:eastAsia="ru-RU"/>
        </w:rPr>
        <w:t>от 6 июля 2017 г.    № 26</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Times New Roman" w:eastAsia="Times New Roman" w:hAnsi="Times New Roman" w:cs="Times New Roman"/>
          <w:b/>
          <w:bCs/>
          <w:color w:val="000000"/>
          <w:sz w:val="28"/>
          <w:szCs w:val="28"/>
          <w:lang w:eastAsia="ru-RU"/>
        </w:rPr>
        <w:t> </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8"/>
          <w:szCs w:val="28"/>
          <w:lang w:eastAsia="ru-RU"/>
        </w:rPr>
        <w:t> </w:t>
      </w:r>
    </w:p>
    <w:p w:rsidR="00A728DC" w:rsidRPr="00A728DC" w:rsidRDefault="00A728DC" w:rsidP="00A728DC">
      <w:pPr>
        <w:shd w:val="clear" w:color="auto" w:fill="FFFFFF"/>
        <w:spacing w:after="0" w:line="320" w:lineRule="atLeast"/>
        <w:ind w:firstLine="709"/>
        <w:jc w:val="center"/>
        <w:outlineLvl w:val="1"/>
        <w:rPr>
          <w:rFonts w:ascii="Times New Roman" w:eastAsia="Times New Roman" w:hAnsi="Times New Roman" w:cs="Times New Roman"/>
          <w:b/>
          <w:bCs/>
          <w:sz w:val="36"/>
          <w:szCs w:val="36"/>
          <w:lang w:eastAsia="ru-RU"/>
        </w:rPr>
      </w:pPr>
      <w:r w:rsidRPr="00A728DC">
        <w:rPr>
          <w:rFonts w:ascii="Arial" w:eastAsia="Times New Roman" w:hAnsi="Arial" w:cs="Arial"/>
          <w:b/>
          <w:bCs/>
          <w:color w:val="000000"/>
          <w:sz w:val="32"/>
          <w:szCs w:val="32"/>
          <w:lang w:eastAsia="ru-RU"/>
        </w:rPr>
        <w:t>ОБ УТВЕРЖДЕНИИ КОДЕКСА ЭТИКИ И СЛУЖЕБНОГО ПОВЕДЕНИЯ МУНИЦИПАЛЬНЫХ СЛУЖАЩИХ КРАСНОАРМЕЙСКОГО СЕЛЬСКОГО ПОСЕЛЕНИЯ</w:t>
      </w:r>
    </w:p>
    <w:p w:rsidR="00A728DC" w:rsidRPr="00A728DC" w:rsidRDefault="00A728DC" w:rsidP="00A728DC">
      <w:pPr>
        <w:shd w:val="clear" w:color="auto" w:fill="FFFFFF"/>
        <w:spacing w:after="0" w:line="320" w:lineRule="atLeast"/>
        <w:ind w:firstLine="709"/>
        <w:jc w:val="center"/>
        <w:outlineLvl w:val="3"/>
        <w:rPr>
          <w:rFonts w:ascii="Times New Roman" w:eastAsia="Times New Roman" w:hAnsi="Times New Roman" w:cs="Times New Roman"/>
          <w:b/>
          <w:bCs/>
          <w:sz w:val="24"/>
          <w:szCs w:val="24"/>
          <w:lang w:eastAsia="ru-RU"/>
        </w:rPr>
      </w:pPr>
      <w:r w:rsidRPr="00A728DC">
        <w:rPr>
          <w:rFonts w:ascii="Arial" w:eastAsia="Times New Roman" w:hAnsi="Arial" w:cs="Arial"/>
          <w:b/>
          <w:bCs/>
          <w:color w:val="000000"/>
          <w:sz w:val="32"/>
          <w:szCs w:val="32"/>
          <w:lang w:eastAsia="ru-RU"/>
        </w:rPr>
        <w:t xml:space="preserve">(в ред. постановления администрации  от </w:t>
      </w:r>
      <w:hyperlink r:id="rId4" w:tooltip="https://pravo-search.minjust.ru/bigs/showDocument.html?id=6E77A430-42FC-4F7F-8F76-D0EE110625D8" w:history="1">
        <w:r w:rsidRPr="00A728DC">
          <w:rPr>
            <w:rFonts w:ascii="Arial" w:eastAsia="Times New Roman" w:hAnsi="Arial" w:cs="Arial"/>
            <w:b/>
            <w:bCs/>
            <w:color w:val="0000FF"/>
            <w:sz w:val="24"/>
            <w:szCs w:val="24"/>
            <w:u w:val="single"/>
            <w:lang w:eastAsia="ru-RU"/>
          </w:rPr>
          <w:t>21.09.2021 г. №45</w:t>
        </w:r>
      </w:hyperlink>
      <w:hyperlink r:id="rId5" w:tooltip="http://rnla-service.scli.ru:8080/rnla-links/ws/content/act/6e77a430-42fc-4f7f-8f76-d0ee110625d8.html" w:history="1">
        <w:r w:rsidRPr="00A728DC">
          <w:rPr>
            <w:rFonts w:ascii="Arial" w:eastAsia="Times New Roman" w:hAnsi="Arial" w:cs="Arial"/>
            <w:b/>
            <w:bCs/>
            <w:color w:val="0000EE"/>
            <w:sz w:val="32"/>
            <w:u w:val="single"/>
            <w:lang w:eastAsia="ru-RU"/>
          </w:rPr>
          <w:t xml:space="preserve">, </w:t>
        </w:r>
        <w:r w:rsidRPr="00A728DC">
          <w:rPr>
            <w:rFonts w:ascii="Arial" w:eastAsia="Times New Roman" w:hAnsi="Arial" w:cs="Arial"/>
            <w:b/>
            <w:bCs/>
            <w:color w:val="000000"/>
            <w:sz w:val="32"/>
            <w:u w:val="single"/>
            <w:lang w:eastAsia="ru-RU"/>
          </w:rPr>
          <w:t xml:space="preserve">от </w:t>
        </w:r>
        <w:r w:rsidRPr="00A728DC">
          <w:rPr>
            <w:rFonts w:ascii="Arial" w:eastAsia="Times New Roman" w:hAnsi="Arial" w:cs="Arial"/>
            <w:b/>
            <w:bCs/>
            <w:color w:val="0000FF"/>
            <w:sz w:val="24"/>
            <w:szCs w:val="24"/>
            <w:u w:val="single"/>
            <w:lang w:eastAsia="ru-RU"/>
          </w:rPr>
          <w:t>15.04.2022 г. №15</w:t>
        </w:r>
      </w:hyperlink>
      <w:r w:rsidRPr="00A728DC">
        <w:rPr>
          <w:rFonts w:ascii="Arial" w:eastAsia="Times New Roman" w:hAnsi="Arial" w:cs="Arial"/>
          <w:b/>
          <w:bCs/>
          <w:color w:val="000000"/>
          <w:sz w:val="32"/>
          <w:szCs w:val="32"/>
          <w:lang w:eastAsia="ru-RU"/>
        </w:rPr>
        <w:t>)  </w:t>
      </w:r>
    </w:p>
    <w:p w:rsidR="00A728DC" w:rsidRPr="00A728DC" w:rsidRDefault="00A728DC" w:rsidP="00A728DC">
      <w:pPr>
        <w:spacing w:after="0" w:line="240" w:lineRule="auto"/>
        <w:jc w:val="center"/>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proofErr w:type="gramStart"/>
      <w:r w:rsidRPr="00A728DC">
        <w:rPr>
          <w:rFonts w:ascii="Arial" w:eastAsia="Times New Roman" w:hAnsi="Arial" w:cs="Arial"/>
          <w:color w:val="000000"/>
          <w:sz w:val="24"/>
          <w:szCs w:val="24"/>
          <w:lang w:eastAsia="ru-RU"/>
        </w:rPr>
        <w:t>В соответствии с федеральными законами </w:t>
      </w:r>
      <w:hyperlink r:id="rId6" w:tooltip="https://pravo-search.minjust.ru/bigs/showDocument.html?id=9AA48369-618A-4BB4-B4B8-AE15F2B7EBF6" w:history="1">
        <w:r w:rsidRPr="00A728DC">
          <w:rPr>
            <w:rFonts w:ascii="Arial" w:eastAsia="Times New Roman" w:hAnsi="Arial" w:cs="Arial"/>
            <w:color w:val="0000FF"/>
            <w:sz w:val="24"/>
            <w:szCs w:val="24"/>
            <w:u w:val="single"/>
            <w:lang w:eastAsia="ru-RU"/>
          </w:rPr>
          <w:t>от 25.12.2008 г. №273-ФЗ</w:t>
        </w:r>
      </w:hyperlink>
      <w:r w:rsidRPr="00A728DC">
        <w:rPr>
          <w:rFonts w:ascii="Arial" w:eastAsia="Times New Roman" w:hAnsi="Arial" w:cs="Arial"/>
          <w:color w:val="000000"/>
          <w:sz w:val="24"/>
          <w:szCs w:val="24"/>
          <w:lang w:eastAsia="ru-RU"/>
        </w:rPr>
        <w:t xml:space="preserve"> «О противодействии коррупции, </w:t>
      </w:r>
      <w:hyperlink r:id="rId7" w:tooltip="https://pravo-search.minjust.ru/bigs/showDocument.html?id=BBF89570-6239-4CFB-BDBA-5B454C14E321" w:history="1">
        <w:r w:rsidRPr="00A728DC">
          <w:rPr>
            <w:rFonts w:ascii="Arial" w:eastAsia="Times New Roman" w:hAnsi="Arial" w:cs="Arial"/>
            <w:color w:val="0000FF"/>
            <w:sz w:val="24"/>
            <w:szCs w:val="24"/>
            <w:u w:val="single"/>
            <w:lang w:eastAsia="ru-RU"/>
          </w:rPr>
          <w:t>от 02.03.2007 г. №25-ФЗ</w:t>
        </w:r>
      </w:hyperlink>
      <w:r w:rsidRPr="00A728DC">
        <w:rPr>
          <w:rFonts w:ascii="Arial" w:eastAsia="Times New Roman" w:hAnsi="Arial" w:cs="Arial"/>
          <w:color w:val="000000"/>
          <w:sz w:val="24"/>
          <w:szCs w:val="24"/>
          <w:lang w:eastAsia="ru-RU"/>
        </w:rPr>
        <w:t xml:space="preserve"> «О муниципальной службе в РФ», Указом Главы Республики Мордовия от 21.02.2011 г. № 34-УГ «Об утверждении Кодекса  этики и служебного поведения Государственных  Гражданских служащих, замещающих должности Государственной  Гражданской службы в администрации Главы Республики Мордовия», администрация Красноармейского сельского поселения постановляет:</w:t>
      </w:r>
      <w:proofErr w:type="gramEnd"/>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1.Утвердить Кодекс этики и служебного поведения  муниципальных служащих  Красноармейского сельского поселения </w:t>
      </w:r>
      <w:proofErr w:type="gramStart"/>
      <w:r w:rsidRPr="00A728DC">
        <w:rPr>
          <w:rFonts w:ascii="Arial" w:eastAsia="Times New Roman" w:hAnsi="Arial" w:cs="Arial"/>
          <w:color w:val="000000"/>
          <w:sz w:val="24"/>
          <w:szCs w:val="24"/>
          <w:lang w:eastAsia="ru-RU"/>
        </w:rPr>
        <w:t>согласно приложения</w:t>
      </w:r>
      <w:proofErr w:type="gramEnd"/>
      <w:r w:rsidRPr="00A728DC">
        <w:rPr>
          <w:rFonts w:ascii="Arial" w:eastAsia="Times New Roman" w:hAnsi="Arial" w:cs="Arial"/>
          <w:color w:val="000000"/>
          <w:sz w:val="24"/>
          <w:szCs w:val="24"/>
          <w:lang w:eastAsia="ru-RU"/>
        </w:rPr>
        <w:t>.</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 Признать утратившими силу:</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-постановление администрации Красноармейского сельского поселения </w:t>
      </w:r>
      <w:hyperlink r:id="rId8" w:tooltip="https://pravo-search.minjust.ru/bigs/showDocument.html?id=6DC40EEC-D539-47E2-8E22-BFBDFF701944" w:history="1">
        <w:r w:rsidRPr="00A728DC">
          <w:rPr>
            <w:rFonts w:ascii="Arial" w:eastAsia="Times New Roman" w:hAnsi="Arial" w:cs="Arial"/>
            <w:color w:val="0000FF"/>
            <w:sz w:val="24"/>
            <w:szCs w:val="24"/>
            <w:u w:val="single"/>
            <w:lang w:eastAsia="ru-RU"/>
          </w:rPr>
          <w:t xml:space="preserve">от  23.03.2011г. №6 </w:t>
        </w:r>
      </w:hyperlink>
      <w:r w:rsidRPr="00A728DC">
        <w:rPr>
          <w:rFonts w:ascii="Arial" w:eastAsia="Times New Roman" w:hAnsi="Arial" w:cs="Arial"/>
          <w:color w:val="000000"/>
          <w:sz w:val="24"/>
          <w:szCs w:val="24"/>
          <w:lang w:eastAsia="ru-RU"/>
        </w:rPr>
        <w:t xml:space="preserve">«Об утверждении Кодекса  этики  и служебного поведения муниципальных служащих, замещающих должности муниципальной службы в администрации Красноармейского сельского поселения </w:t>
      </w:r>
      <w:proofErr w:type="spellStart"/>
      <w:r w:rsidRPr="00A728DC">
        <w:rPr>
          <w:rFonts w:ascii="Arial" w:eastAsia="Times New Roman" w:hAnsi="Arial" w:cs="Arial"/>
          <w:color w:val="000000"/>
          <w:sz w:val="24"/>
          <w:szCs w:val="24"/>
          <w:lang w:eastAsia="ru-RU"/>
        </w:rPr>
        <w:t>Торбеевского</w:t>
      </w:r>
      <w:proofErr w:type="spellEnd"/>
      <w:r w:rsidRPr="00A728DC">
        <w:rPr>
          <w:rFonts w:ascii="Arial" w:eastAsia="Times New Roman" w:hAnsi="Arial" w:cs="Arial"/>
          <w:color w:val="000000"/>
          <w:sz w:val="24"/>
          <w:szCs w:val="24"/>
          <w:lang w:eastAsia="ru-RU"/>
        </w:rPr>
        <w:t xml:space="preserve"> муниципального района»;</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-постановление администрация Красноармейского сельского поселения </w:t>
      </w:r>
      <w:hyperlink r:id="rId9" w:tooltip="https://pravo-search.minjust.ru/bigs/showDocument.html?id=B68792B1-F96D-4712-BAFD-82FDE3CEDEED" w:history="1">
        <w:r w:rsidRPr="00A728DC">
          <w:rPr>
            <w:rFonts w:ascii="Arial" w:eastAsia="Times New Roman" w:hAnsi="Arial" w:cs="Arial"/>
            <w:color w:val="0000FF"/>
            <w:sz w:val="24"/>
            <w:szCs w:val="24"/>
            <w:u w:val="single"/>
            <w:lang w:eastAsia="ru-RU"/>
          </w:rPr>
          <w:t xml:space="preserve">от 04.07.2011г. №12 </w:t>
        </w:r>
      </w:hyperlink>
      <w:r w:rsidRPr="00A728DC">
        <w:rPr>
          <w:rFonts w:ascii="Arial" w:eastAsia="Times New Roman" w:hAnsi="Arial" w:cs="Arial"/>
          <w:color w:val="000000"/>
          <w:sz w:val="24"/>
          <w:szCs w:val="24"/>
          <w:lang w:eastAsia="ru-RU"/>
        </w:rPr>
        <w:t xml:space="preserve">«О внесении изменений в постановление администрации Красноармейского сельского поселения </w:t>
      </w:r>
      <w:proofErr w:type="spellStart"/>
      <w:r w:rsidRPr="00A728DC">
        <w:rPr>
          <w:rFonts w:ascii="Arial" w:eastAsia="Times New Roman" w:hAnsi="Arial" w:cs="Arial"/>
          <w:color w:val="000000"/>
          <w:sz w:val="24"/>
          <w:szCs w:val="24"/>
          <w:lang w:eastAsia="ru-RU"/>
        </w:rPr>
        <w:t>Торбеевского</w:t>
      </w:r>
      <w:proofErr w:type="spellEnd"/>
      <w:r w:rsidRPr="00A728DC">
        <w:rPr>
          <w:rFonts w:ascii="Arial" w:eastAsia="Times New Roman" w:hAnsi="Arial" w:cs="Arial"/>
          <w:color w:val="000000"/>
          <w:sz w:val="24"/>
          <w:szCs w:val="24"/>
          <w:lang w:eastAsia="ru-RU"/>
        </w:rPr>
        <w:t xml:space="preserve"> муниципального района РМ от 23.03.2011г. №6 «Об утверждении Кодекса  этики  и служебного поведения муниципальных служащих, замещающих должности муниципальной службы в администрации Красноармейского сельского поселения </w:t>
      </w:r>
      <w:proofErr w:type="spellStart"/>
      <w:r w:rsidRPr="00A728DC">
        <w:rPr>
          <w:rFonts w:ascii="Arial" w:eastAsia="Times New Roman" w:hAnsi="Arial" w:cs="Arial"/>
          <w:color w:val="000000"/>
          <w:sz w:val="24"/>
          <w:szCs w:val="24"/>
          <w:lang w:eastAsia="ru-RU"/>
        </w:rPr>
        <w:t>Торбеевского</w:t>
      </w:r>
      <w:proofErr w:type="spellEnd"/>
      <w:r w:rsidRPr="00A728DC">
        <w:rPr>
          <w:rFonts w:ascii="Arial" w:eastAsia="Times New Roman" w:hAnsi="Arial" w:cs="Arial"/>
          <w:color w:val="000000"/>
          <w:sz w:val="24"/>
          <w:szCs w:val="24"/>
          <w:lang w:eastAsia="ru-RU"/>
        </w:rPr>
        <w:t xml:space="preserve"> муниципального района».</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3.Настоящее постановление вступает в силу со дня его подписания и подлежит официальному опубликованию в информационном бюллетене «Красноармейский вестник».</w:t>
      </w:r>
    </w:p>
    <w:p w:rsidR="00A728DC" w:rsidRPr="00A728DC" w:rsidRDefault="00A728DC" w:rsidP="00A728DC">
      <w:pPr>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pacing w:after="0" w:line="240" w:lineRule="auto"/>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8"/>
          <w:szCs w:val="28"/>
          <w:lang w:eastAsia="ru-RU"/>
        </w:rPr>
        <w:t> </w:t>
      </w:r>
    </w:p>
    <w:p w:rsidR="00A728DC" w:rsidRPr="00A728DC" w:rsidRDefault="00A728DC" w:rsidP="00A728DC">
      <w:pPr>
        <w:spacing w:after="0" w:line="240" w:lineRule="auto"/>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8"/>
          <w:szCs w:val="28"/>
          <w:lang w:eastAsia="ru-RU"/>
        </w:rPr>
        <w:t> </w:t>
      </w:r>
    </w:p>
    <w:p w:rsidR="00A728DC" w:rsidRPr="00A728DC" w:rsidRDefault="00A728DC" w:rsidP="00A728DC">
      <w:pPr>
        <w:shd w:val="clear" w:color="auto" w:fill="FFFFFF"/>
        <w:spacing w:after="0" w:line="240" w:lineRule="auto"/>
        <w:ind w:firstLine="709"/>
        <w:jc w:val="right"/>
        <w:outlineLvl w:val="2"/>
        <w:rPr>
          <w:rFonts w:ascii="Times New Roman" w:eastAsia="Times New Roman" w:hAnsi="Times New Roman" w:cs="Times New Roman"/>
          <w:bCs/>
          <w:sz w:val="27"/>
          <w:szCs w:val="27"/>
          <w:lang w:eastAsia="ru-RU"/>
        </w:rPr>
      </w:pPr>
      <w:r w:rsidRPr="00A728DC">
        <w:rPr>
          <w:rFonts w:ascii="Arial" w:eastAsia="Times New Roman" w:hAnsi="Arial" w:cs="Arial"/>
          <w:bCs/>
          <w:color w:val="000000"/>
          <w:sz w:val="24"/>
          <w:szCs w:val="24"/>
          <w:lang w:eastAsia="ru-RU"/>
        </w:rPr>
        <w:t>Глава Красноармейского сельского поселения</w:t>
      </w:r>
    </w:p>
    <w:p w:rsidR="00A728DC" w:rsidRPr="00A728DC" w:rsidRDefault="00A728DC" w:rsidP="00A728DC">
      <w:pPr>
        <w:shd w:val="clear" w:color="auto" w:fill="FFFFFF"/>
        <w:spacing w:after="0" w:line="240" w:lineRule="auto"/>
        <w:ind w:firstLine="709"/>
        <w:jc w:val="right"/>
        <w:outlineLvl w:val="2"/>
        <w:rPr>
          <w:rFonts w:ascii="Times New Roman" w:eastAsia="Times New Roman" w:hAnsi="Times New Roman" w:cs="Times New Roman"/>
          <w:bCs/>
          <w:sz w:val="27"/>
          <w:szCs w:val="27"/>
          <w:lang w:eastAsia="ru-RU"/>
        </w:rPr>
      </w:pPr>
      <w:r w:rsidRPr="00A728DC">
        <w:rPr>
          <w:rFonts w:ascii="Arial" w:eastAsia="Times New Roman" w:hAnsi="Arial" w:cs="Arial"/>
          <w:bCs/>
          <w:color w:val="000000"/>
          <w:sz w:val="24"/>
          <w:szCs w:val="24"/>
          <w:lang w:eastAsia="ru-RU"/>
        </w:rPr>
        <w:t xml:space="preserve">Л.П. </w:t>
      </w:r>
      <w:proofErr w:type="spellStart"/>
      <w:r w:rsidRPr="00A728DC">
        <w:rPr>
          <w:rFonts w:ascii="Arial" w:eastAsia="Times New Roman" w:hAnsi="Arial" w:cs="Arial"/>
          <w:bCs/>
          <w:color w:val="000000"/>
          <w:sz w:val="24"/>
          <w:szCs w:val="24"/>
          <w:lang w:eastAsia="ru-RU"/>
        </w:rPr>
        <w:t>Жураева</w:t>
      </w:r>
      <w:proofErr w:type="spellEnd"/>
      <w:r w:rsidRPr="00A728DC">
        <w:rPr>
          <w:rFonts w:ascii="Times New Roman" w:eastAsia="Times New Roman" w:hAnsi="Times New Roman" w:cs="Times New Roman"/>
          <w:color w:val="000000"/>
          <w:sz w:val="24"/>
          <w:szCs w:val="24"/>
          <w:lang w:eastAsia="ru-RU"/>
        </w:rPr>
        <w:t> </w:t>
      </w:r>
    </w:p>
    <w:p w:rsidR="00A728DC" w:rsidRPr="00A728DC" w:rsidRDefault="00A728DC" w:rsidP="00A728DC">
      <w:pPr>
        <w:shd w:val="clear" w:color="auto" w:fill="FFFFFF"/>
        <w:spacing w:after="0" w:line="240" w:lineRule="auto"/>
        <w:ind w:firstLine="709"/>
        <w:jc w:val="right"/>
        <w:outlineLvl w:val="2"/>
        <w:rPr>
          <w:rFonts w:ascii="Times New Roman" w:eastAsia="Times New Roman" w:hAnsi="Times New Roman" w:cs="Times New Roman"/>
          <w:bCs/>
          <w:sz w:val="27"/>
          <w:szCs w:val="27"/>
          <w:lang w:eastAsia="ru-RU"/>
        </w:rPr>
      </w:pPr>
      <w:r w:rsidRPr="00A728DC">
        <w:rPr>
          <w:rFonts w:ascii="Arial" w:eastAsia="Times New Roman" w:hAnsi="Arial" w:cs="Arial"/>
          <w:bCs/>
          <w:color w:val="000000"/>
          <w:sz w:val="24"/>
          <w:szCs w:val="24"/>
          <w:lang w:eastAsia="ru-RU"/>
        </w:rPr>
        <w:lastRenderedPageBreak/>
        <w:t> Приложение</w:t>
      </w:r>
    </w:p>
    <w:p w:rsidR="00A728DC" w:rsidRPr="00A728DC" w:rsidRDefault="00A728DC" w:rsidP="00A728DC">
      <w:pPr>
        <w:shd w:val="clear" w:color="auto" w:fill="FFFFFF"/>
        <w:spacing w:after="0" w:line="240" w:lineRule="auto"/>
        <w:ind w:firstLine="709"/>
        <w:jc w:val="right"/>
        <w:outlineLvl w:val="2"/>
        <w:rPr>
          <w:rFonts w:ascii="Times New Roman" w:eastAsia="Times New Roman" w:hAnsi="Times New Roman" w:cs="Times New Roman"/>
          <w:bCs/>
          <w:sz w:val="27"/>
          <w:szCs w:val="27"/>
          <w:lang w:eastAsia="ru-RU"/>
        </w:rPr>
      </w:pPr>
      <w:r w:rsidRPr="00A728DC">
        <w:rPr>
          <w:rFonts w:ascii="Arial" w:eastAsia="Times New Roman" w:hAnsi="Arial" w:cs="Arial"/>
          <w:bCs/>
          <w:color w:val="000000"/>
          <w:sz w:val="24"/>
          <w:szCs w:val="24"/>
          <w:lang w:eastAsia="ru-RU"/>
        </w:rPr>
        <w:t>к постановлению администрации</w:t>
      </w:r>
    </w:p>
    <w:p w:rsidR="00A728DC" w:rsidRPr="00A728DC" w:rsidRDefault="00A728DC" w:rsidP="00A728DC">
      <w:pPr>
        <w:shd w:val="clear" w:color="auto" w:fill="FFFFFF"/>
        <w:spacing w:after="0" w:line="240" w:lineRule="auto"/>
        <w:ind w:firstLine="709"/>
        <w:jc w:val="right"/>
        <w:outlineLvl w:val="2"/>
        <w:rPr>
          <w:rFonts w:ascii="Times New Roman" w:eastAsia="Times New Roman" w:hAnsi="Times New Roman" w:cs="Times New Roman"/>
          <w:bCs/>
          <w:sz w:val="27"/>
          <w:szCs w:val="27"/>
          <w:lang w:eastAsia="ru-RU"/>
        </w:rPr>
      </w:pPr>
      <w:r w:rsidRPr="00A728DC">
        <w:rPr>
          <w:rFonts w:ascii="Arial" w:eastAsia="Times New Roman" w:hAnsi="Arial" w:cs="Arial"/>
          <w:bCs/>
          <w:color w:val="000000"/>
          <w:sz w:val="24"/>
          <w:szCs w:val="24"/>
          <w:lang w:eastAsia="ru-RU"/>
        </w:rPr>
        <w:t>Красноармейского сельского поселения</w:t>
      </w:r>
    </w:p>
    <w:p w:rsidR="00A728DC" w:rsidRPr="00A728DC" w:rsidRDefault="00A728DC" w:rsidP="00A728DC">
      <w:pPr>
        <w:shd w:val="clear" w:color="auto" w:fill="FFFFFF"/>
        <w:spacing w:after="0" w:line="240" w:lineRule="auto"/>
        <w:ind w:firstLine="709"/>
        <w:jc w:val="right"/>
        <w:outlineLvl w:val="2"/>
        <w:rPr>
          <w:rFonts w:ascii="Times New Roman" w:eastAsia="Times New Roman" w:hAnsi="Times New Roman" w:cs="Times New Roman"/>
          <w:bCs/>
          <w:sz w:val="27"/>
          <w:szCs w:val="27"/>
          <w:lang w:eastAsia="ru-RU"/>
        </w:rPr>
      </w:pPr>
      <w:r w:rsidRPr="00A728DC">
        <w:rPr>
          <w:rFonts w:ascii="Arial" w:eastAsia="Times New Roman" w:hAnsi="Arial" w:cs="Arial"/>
          <w:bCs/>
          <w:color w:val="000000"/>
          <w:sz w:val="24"/>
          <w:szCs w:val="24"/>
          <w:lang w:eastAsia="ru-RU"/>
        </w:rPr>
        <w:t>от 06.07.2017 г. №26</w:t>
      </w:r>
    </w:p>
    <w:p w:rsidR="00A728DC" w:rsidRPr="00A728DC" w:rsidRDefault="00A728DC" w:rsidP="00A728DC">
      <w:pPr>
        <w:spacing w:after="0" w:line="240" w:lineRule="auto"/>
        <w:ind w:left="714" w:hanging="714"/>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bCs/>
          <w:color w:val="000000"/>
          <w:sz w:val="30"/>
          <w:szCs w:val="30"/>
          <w:lang w:eastAsia="ru-RU"/>
        </w:rPr>
        <w:t> </w:t>
      </w:r>
    </w:p>
    <w:p w:rsidR="00A728DC" w:rsidRPr="00A728DC" w:rsidRDefault="00A728DC" w:rsidP="00A728DC">
      <w:pPr>
        <w:shd w:val="clear" w:color="auto" w:fill="FFFFFF"/>
        <w:spacing w:after="0" w:line="320" w:lineRule="atLeast"/>
        <w:ind w:firstLine="709"/>
        <w:jc w:val="center"/>
        <w:outlineLvl w:val="3"/>
        <w:rPr>
          <w:rFonts w:ascii="Times New Roman" w:eastAsia="Times New Roman" w:hAnsi="Times New Roman" w:cs="Times New Roman"/>
          <w:b/>
          <w:bCs/>
          <w:sz w:val="24"/>
          <w:szCs w:val="24"/>
          <w:lang w:eastAsia="ru-RU"/>
        </w:rPr>
      </w:pPr>
      <w:r w:rsidRPr="00A728DC">
        <w:rPr>
          <w:rFonts w:ascii="Arial" w:eastAsia="Times New Roman" w:hAnsi="Arial" w:cs="Arial"/>
          <w:b/>
          <w:bCs/>
          <w:color w:val="000000"/>
          <w:sz w:val="32"/>
          <w:szCs w:val="32"/>
          <w:lang w:eastAsia="ru-RU"/>
        </w:rPr>
        <w:t>Кодекс этики и служебного поведения муниципальных служащих Красноармейского сельского поселения </w:t>
      </w:r>
    </w:p>
    <w:p w:rsidR="00A728DC" w:rsidRPr="00A728DC" w:rsidRDefault="00A728DC" w:rsidP="00A728DC">
      <w:pPr>
        <w:shd w:val="clear" w:color="auto" w:fill="FFFFFF"/>
        <w:spacing w:after="0" w:line="320" w:lineRule="atLeast"/>
        <w:ind w:firstLine="709"/>
        <w:jc w:val="center"/>
        <w:outlineLvl w:val="3"/>
        <w:rPr>
          <w:rFonts w:ascii="Times New Roman" w:eastAsia="Times New Roman" w:hAnsi="Times New Roman" w:cs="Times New Roman"/>
          <w:b/>
          <w:bCs/>
          <w:sz w:val="24"/>
          <w:szCs w:val="24"/>
          <w:lang w:eastAsia="ru-RU"/>
        </w:rPr>
      </w:pPr>
      <w:r w:rsidRPr="00A728DC">
        <w:rPr>
          <w:rFonts w:ascii="Arial" w:eastAsia="Times New Roman" w:hAnsi="Arial" w:cs="Arial"/>
          <w:b/>
          <w:bCs/>
          <w:color w:val="000000"/>
          <w:sz w:val="32"/>
          <w:szCs w:val="32"/>
          <w:lang w:eastAsia="ru-RU"/>
        </w:rPr>
        <w:t xml:space="preserve">(в ред. постановления администрации  от </w:t>
      </w:r>
      <w:hyperlink r:id="rId10" w:tooltip="https://pravo-search.minjust.ru/bigs/showDocument.html?id=6E77A430-42FC-4F7F-8F76-D0EE110625D8" w:history="1">
        <w:r w:rsidRPr="00A728DC">
          <w:rPr>
            <w:rFonts w:ascii="Arial" w:eastAsia="Times New Roman" w:hAnsi="Arial" w:cs="Arial"/>
            <w:b/>
            <w:bCs/>
            <w:color w:val="0000FF"/>
            <w:sz w:val="24"/>
            <w:szCs w:val="24"/>
            <w:u w:val="single"/>
            <w:lang w:eastAsia="ru-RU"/>
          </w:rPr>
          <w:t>21.09.2021 г. №45</w:t>
        </w:r>
      </w:hyperlink>
      <w:r w:rsidRPr="00A728DC">
        <w:rPr>
          <w:rFonts w:ascii="Arial" w:eastAsia="Times New Roman" w:hAnsi="Arial" w:cs="Arial"/>
          <w:b/>
          <w:bCs/>
          <w:color w:val="000000"/>
          <w:sz w:val="32"/>
          <w:szCs w:val="32"/>
          <w:lang w:eastAsia="ru-RU"/>
        </w:rPr>
        <w:t xml:space="preserve">, от </w:t>
      </w:r>
      <w:hyperlink r:id="rId11" w:tooltip="https://pravo-search.minjust.ru/bigs/showDocument.html?id=4CDC5BB6-BCAF-410D-B5A3-ACEDAE13E6B3" w:history="1">
        <w:r w:rsidRPr="00A728DC">
          <w:rPr>
            <w:rFonts w:ascii="Arial" w:eastAsia="Times New Roman" w:hAnsi="Arial" w:cs="Arial"/>
            <w:b/>
            <w:bCs/>
            <w:color w:val="0000FF"/>
            <w:sz w:val="24"/>
            <w:szCs w:val="24"/>
            <w:u w:val="single"/>
            <w:lang w:eastAsia="ru-RU"/>
          </w:rPr>
          <w:t>15.04.2022 г. №15</w:t>
        </w:r>
      </w:hyperlink>
      <w:r w:rsidRPr="00A728DC">
        <w:rPr>
          <w:rFonts w:ascii="Arial" w:eastAsia="Times New Roman" w:hAnsi="Arial" w:cs="Arial"/>
          <w:b/>
          <w:bCs/>
          <w:color w:val="000000"/>
          <w:sz w:val="32"/>
          <w:szCs w:val="32"/>
          <w:lang w:eastAsia="ru-RU"/>
        </w:rPr>
        <w:t> )  </w:t>
      </w:r>
    </w:p>
    <w:p w:rsidR="00A728DC" w:rsidRPr="00A728DC" w:rsidRDefault="00A728DC" w:rsidP="00A728DC">
      <w:pPr>
        <w:shd w:val="clear" w:color="auto" w:fill="FFFFFF"/>
        <w:spacing w:after="0" w:line="240" w:lineRule="atLeast"/>
        <w:ind w:firstLine="709"/>
        <w:jc w:val="both"/>
        <w:outlineLvl w:val="5"/>
        <w:rPr>
          <w:rFonts w:ascii="Times New Roman" w:eastAsia="Times New Roman" w:hAnsi="Times New Roman" w:cs="Times New Roman"/>
          <w:b/>
          <w:bCs/>
          <w:sz w:val="15"/>
          <w:szCs w:val="15"/>
          <w:lang w:eastAsia="ru-RU"/>
        </w:rPr>
      </w:pPr>
      <w:r w:rsidRPr="00A728DC">
        <w:rPr>
          <w:rFonts w:ascii="Arial" w:eastAsia="Times New Roman" w:hAnsi="Arial" w:cs="Arial"/>
          <w:b/>
          <w:bCs/>
          <w:color w:val="000000"/>
          <w:sz w:val="24"/>
          <w:szCs w:val="24"/>
          <w:lang w:eastAsia="ru-RU"/>
        </w:rPr>
        <w:t> </w:t>
      </w:r>
    </w:p>
    <w:p w:rsidR="00A728DC" w:rsidRPr="00A728DC" w:rsidRDefault="00A728DC" w:rsidP="00A728DC">
      <w:pPr>
        <w:shd w:val="clear" w:color="auto" w:fill="FFFFFF"/>
        <w:spacing w:after="0" w:line="240" w:lineRule="atLeast"/>
        <w:ind w:firstLine="709"/>
        <w:jc w:val="both"/>
        <w:outlineLvl w:val="5"/>
        <w:rPr>
          <w:rFonts w:ascii="Times New Roman" w:eastAsia="Times New Roman" w:hAnsi="Times New Roman" w:cs="Times New Roman"/>
          <w:b/>
          <w:bCs/>
          <w:sz w:val="15"/>
          <w:szCs w:val="15"/>
          <w:lang w:eastAsia="ru-RU"/>
        </w:rPr>
      </w:pPr>
      <w:r w:rsidRPr="00A728DC">
        <w:rPr>
          <w:rFonts w:ascii="Arial" w:eastAsia="Times New Roman" w:hAnsi="Arial" w:cs="Arial"/>
          <w:b/>
          <w:bCs/>
          <w:color w:val="000000"/>
          <w:sz w:val="24"/>
          <w:szCs w:val="24"/>
          <w:lang w:eastAsia="ru-RU"/>
        </w:rPr>
        <w:t>I. Общие положения</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4"/>
          <w:szCs w:val="24"/>
          <w:lang w:eastAsia="ru-RU"/>
        </w:rPr>
        <w:t> </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A728DC">
        <w:rPr>
          <w:rFonts w:ascii="Arial" w:eastAsia="Times New Roman" w:hAnsi="Arial" w:cs="Arial"/>
          <w:color w:val="000000"/>
          <w:sz w:val="24"/>
          <w:szCs w:val="24"/>
          <w:lang w:eastAsia="ru-RU"/>
        </w:rPr>
        <w:t xml:space="preserve">1.Кодекс этики и служебного поведения муниципальных служащих  Красноармейского сельского поселения  разработан в    соответствии    с положениями </w:t>
      </w:r>
      <w:hyperlink r:id="rId12" w:tooltip="https://pravo-search.minjust.ru/bigs/showDocument.html?id=15D4560C-D530-4955-BF7E-F734337AE80B" w:history="1">
        <w:r w:rsidRPr="00A728DC">
          <w:rPr>
            <w:rFonts w:ascii="Arial" w:eastAsia="Times New Roman" w:hAnsi="Arial" w:cs="Arial"/>
            <w:color w:val="0000FF"/>
            <w:sz w:val="24"/>
            <w:szCs w:val="24"/>
            <w:u w:val="single"/>
            <w:lang w:eastAsia="ru-RU"/>
          </w:rPr>
          <w:t>Конституции Российской Федерации</w:t>
        </w:r>
      </w:hyperlink>
      <w:r w:rsidRPr="00A728DC">
        <w:rPr>
          <w:rFonts w:ascii="Arial" w:eastAsia="Times New Roman" w:hAnsi="Arial" w:cs="Arial"/>
          <w:color w:val="000000"/>
          <w:sz w:val="24"/>
          <w:szCs w:val="24"/>
          <w:lang w:eastAsia="ru-RU"/>
        </w:rPr>
        <w:t xml:space="preserve">, Модельного закона от 26 марта 2002 г. № 19-10 «Об основах муниципальной службы», федеральных законов </w:t>
      </w:r>
      <w:hyperlink r:id="rId13" w:tooltip="https://pravo-search.minjust.ru/bigs/showDocument.html?id=9AA48369-618A-4BB4-B4B8-AE15F2B7EBF6" w:history="1">
        <w:r w:rsidRPr="00A728DC">
          <w:rPr>
            <w:rFonts w:ascii="Arial" w:eastAsia="Times New Roman" w:hAnsi="Arial" w:cs="Arial"/>
            <w:color w:val="0000FF"/>
            <w:sz w:val="24"/>
            <w:szCs w:val="24"/>
            <w:u w:val="single"/>
            <w:lang w:eastAsia="ru-RU"/>
          </w:rPr>
          <w:t>от 25 декабря 2008 г. №  273-ФЗ</w:t>
        </w:r>
      </w:hyperlink>
      <w:r w:rsidRPr="00A728DC">
        <w:rPr>
          <w:rFonts w:ascii="Arial" w:eastAsia="Times New Roman" w:hAnsi="Arial" w:cs="Arial"/>
          <w:color w:val="000000"/>
          <w:sz w:val="24"/>
          <w:szCs w:val="24"/>
          <w:lang w:eastAsia="ru-RU"/>
        </w:rPr>
        <w:t xml:space="preserve"> «О противодействии коррупции», </w:t>
      </w:r>
      <w:hyperlink r:id="rId14" w:tooltip="https://pravo-search.minjust.ru/bigs/showDocument.html?id=BBF89570-6239-4CFB-BDBA-5B454C14E321" w:history="1">
        <w:r w:rsidRPr="00A728DC">
          <w:rPr>
            <w:rFonts w:ascii="Arial" w:eastAsia="Times New Roman" w:hAnsi="Arial" w:cs="Arial"/>
            <w:color w:val="0000FF"/>
            <w:sz w:val="24"/>
            <w:szCs w:val="24"/>
            <w:u w:val="single"/>
            <w:lang w:eastAsia="ru-RU"/>
          </w:rPr>
          <w:t>от 2 марта 2007 г. № 25-ФЗ</w:t>
        </w:r>
      </w:hyperlink>
      <w:r w:rsidRPr="00A728DC">
        <w:rPr>
          <w:rFonts w:ascii="Arial" w:eastAsia="Times New Roman" w:hAnsi="Arial" w:cs="Arial"/>
          <w:color w:val="000000"/>
          <w:sz w:val="24"/>
          <w:szCs w:val="24"/>
          <w:lang w:eastAsia="ru-RU"/>
        </w:rPr>
        <w:t xml:space="preserve"> «О муниципальной службе в Российской Федерации», решением президиума Совета при Президенте Российской</w:t>
      </w:r>
      <w:proofErr w:type="gramEnd"/>
      <w:r w:rsidRPr="00A728DC">
        <w:rPr>
          <w:rFonts w:ascii="Arial" w:eastAsia="Times New Roman" w:hAnsi="Arial" w:cs="Arial"/>
          <w:color w:val="000000"/>
          <w:sz w:val="24"/>
          <w:szCs w:val="24"/>
          <w:lang w:eastAsia="ru-RU"/>
        </w:rPr>
        <w:t xml:space="preserve"> </w:t>
      </w:r>
      <w:proofErr w:type="gramStart"/>
      <w:r w:rsidRPr="00A728DC">
        <w:rPr>
          <w:rFonts w:ascii="Arial" w:eastAsia="Times New Roman" w:hAnsi="Arial" w:cs="Arial"/>
          <w:color w:val="000000"/>
          <w:sz w:val="24"/>
          <w:szCs w:val="24"/>
          <w:lang w:eastAsia="ru-RU"/>
        </w:rPr>
        <w:t>Федерации по противодействию коррупции от 23.12.2010г. «Типовой кодекс этики и служебного поведения государственных служащих Российской Федерации и муниципальных служащих», Указа Президента Российской Федерации от 12 августа 2002 г. №885 «Об утверждении общих принципов служебного поведения государственных служащих», Указа Главы Республики Мордовия от 21.02.2011 г. № 34-УГ «Об утверждении Кодекса  этики и служебного поведения Государственных Гражданских служащих, замещающих должности Государственной Гражданской</w:t>
      </w:r>
      <w:proofErr w:type="gramEnd"/>
      <w:r w:rsidRPr="00A728DC">
        <w:rPr>
          <w:rFonts w:ascii="Arial" w:eastAsia="Times New Roman" w:hAnsi="Arial" w:cs="Arial"/>
          <w:color w:val="000000"/>
          <w:sz w:val="24"/>
          <w:szCs w:val="24"/>
          <w:lang w:eastAsia="ru-RU"/>
        </w:rPr>
        <w:t xml:space="preserve"> службы в администрации Главы Республики Мордовия»,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и Республики Мордовия, а также </w:t>
      </w:r>
      <w:proofErr w:type="gramStart"/>
      <w:r w:rsidRPr="00A728DC">
        <w:rPr>
          <w:rFonts w:ascii="Arial" w:eastAsia="Times New Roman" w:hAnsi="Arial" w:cs="Arial"/>
          <w:color w:val="000000"/>
          <w:sz w:val="24"/>
          <w:szCs w:val="24"/>
          <w:lang w:eastAsia="ru-RU"/>
        </w:rPr>
        <w:t>основан</w:t>
      </w:r>
      <w:proofErr w:type="gramEnd"/>
      <w:r w:rsidRPr="00A728DC">
        <w:rPr>
          <w:rFonts w:ascii="Arial" w:eastAsia="Times New Roman" w:hAnsi="Arial" w:cs="Arial"/>
          <w:color w:val="000000"/>
          <w:sz w:val="24"/>
          <w:szCs w:val="24"/>
          <w:lang w:eastAsia="ru-RU"/>
        </w:rPr>
        <w:t xml:space="preserve"> на общепризнанных нравственных принципах и нормах российского общества и государства.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3. </w:t>
      </w:r>
      <w:proofErr w:type="gramStart"/>
      <w:r w:rsidRPr="00A728DC">
        <w:rPr>
          <w:rFonts w:ascii="Arial" w:eastAsia="Times New Roman" w:hAnsi="Arial" w:cs="Arial"/>
          <w:color w:val="000000"/>
          <w:sz w:val="24"/>
          <w:szCs w:val="24"/>
          <w:lang w:eastAsia="ru-RU"/>
        </w:rPr>
        <w:t>Гражданин     Российской     Федерации,      поступающий      на муниципальную службу обязан</w:t>
      </w:r>
      <w:proofErr w:type="gramEnd"/>
      <w:r w:rsidRPr="00A728DC">
        <w:rPr>
          <w:rFonts w:ascii="Arial" w:eastAsia="Times New Roman" w:hAnsi="Arial" w:cs="Arial"/>
          <w:color w:val="000000"/>
          <w:sz w:val="24"/>
          <w:szCs w:val="24"/>
          <w:lang w:eastAsia="ru-RU"/>
        </w:rPr>
        <w:t xml:space="preserve"> ознакомиться с положениями   Кодекса и соблюдать их в процессе своей служебной деятельности.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w:t>
      </w:r>
      <w:r w:rsidRPr="00A728DC">
        <w:rPr>
          <w:rFonts w:ascii="Arial" w:eastAsia="Times New Roman" w:hAnsi="Arial" w:cs="Arial"/>
          <w:color w:val="000000"/>
          <w:sz w:val="24"/>
          <w:szCs w:val="24"/>
          <w:lang w:eastAsia="ru-RU"/>
        </w:rPr>
        <w:br/>
        <w:t> единых норм поведения муниципальных служащих.</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lastRenderedPageBreak/>
        <w:t>6.  Кодекс  призван     повысить  эффективность  выполнения муниципальными служащими своих должностных обязанностей.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8.Знание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A728DC" w:rsidRPr="00A728DC" w:rsidRDefault="00A728DC" w:rsidP="00A728DC">
      <w:pPr>
        <w:shd w:val="clear" w:color="auto" w:fill="FFFFFF"/>
        <w:spacing w:after="0" w:line="240" w:lineRule="auto"/>
        <w:ind w:firstLine="709"/>
        <w:jc w:val="both"/>
        <w:outlineLvl w:val="5"/>
        <w:rPr>
          <w:rFonts w:ascii="Times New Roman" w:eastAsia="Times New Roman" w:hAnsi="Times New Roman" w:cs="Times New Roman"/>
          <w:b/>
          <w:bCs/>
          <w:sz w:val="15"/>
          <w:szCs w:val="15"/>
          <w:lang w:eastAsia="ru-RU"/>
        </w:rPr>
      </w:pPr>
      <w:r w:rsidRPr="00A728DC">
        <w:rPr>
          <w:rFonts w:ascii="Times New Roman" w:eastAsia="Times New Roman" w:hAnsi="Times New Roman" w:cs="Times New Roman"/>
          <w:b/>
          <w:bCs/>
          <w:color w:val="000000"/>
          <w:sz w:val="24"/>
          <w:szCs w:val="24"/>
          <w:lang w:eastAsia="ru-RU"/>
        </w:rPr>
        <w:t> </w:t>
      </w:r>
    </w:p>
    <w:p w:rsidR="00A728DC" w:rsidRPr="00A728DC" w:rsidRDefault="00A728DC" w:rsidP="00A728DC">
      <w:pPr>
        <w:shd w:val="clear" w:color="auto" w:fill="FFFFFF"/>
        <w:spacing w:after="0" w:line="240" w:lineRule="atLeast"/>
        <w:ind w:firstLine="709"/>
        <w:jc w:val="both"/>
        <w:outlineLvl w:val="5"/>
        <w:rPr>
          <w:rFonts w:ascii="Times New Roman" w:eastAsia="Times New Roman" w:hAnsi="Times New Roman" w:cs="Times New Roman"/>
          <w:b/>
          <w:bCs/>
          <w:sz w:val="15"/>
          <w:szCs w:val="15"/>
          <w:lang w:eastAsia="ru-RU"/>
        </w:rPr>
      </w:pPr>
      <w:r w:rsidRPr="00A728DC">
        <w:rPr>
          <w:rFonts w:ascii="Arial" w:eastAsia="Times New Roman" w:hAnsi="Arial" w:cs="Arial"/>
          <w:b/>
          <w:bCs/>
          <w:color w:val="000000"/>
          <w:sz w:val="24"/>
          <w:szCs w:val="24"/>
          <w:lang w:eastAsia="ru-RU"/>
        </w:rPr>
        <w:t>II. Основные принципы и правила служебного поведения муниципальных служащих</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4"/>
          <w:szCs w:val="24"/>
          <w:lang w:eastAsia="ru-RU"/>
        </w:rPr>
        <w:t> </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10. Муниципальные служащие, сознавая ответственность перед государством, обществом и гражданами, призваны:</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A728DC">
        <w:rPr>
          <w:rFonts w:ascii="Arial" w:eastAsia="Times New Roman" w:hAnsi="Arial" w:cs="Arial"/>
          <w:color w:val="000000"/>
          <w:sz w:val="24"/>
          <w:szCs w:val="24"/>
          <w:lang w:eastAsia="ru-RU"/>
        </w:rPr>
        <w:t>деятельности</w:t>
      </w:r>
      <w:proofErr w:type="gramEnd"/>
      <w:r w:rsidRPr="00A728DC">
        <w:rPr>
          <w:rFonts w:ascii="Arial" w:eastAsia="Times New Roman" w:hAnsi="Arial" w:cs="Arial"/>
          <w:color w:val="000000"/>
          <w:sz w:val="24"/>
          <w:szCs w:val="24"/>
          <w:lang w:eastAsia="ru-RU"/>
        </w:rPr>
        <w:t xml:space="preserve"> как органов местного самоуправления, так и муниципальных служащих;</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в) осуществлять   свою   деятельность   в   пределах   полномочий соответствующего органа местного самоуправления;</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A728DC">
        <w:rPr>
          <w:rFonts w:ascii="Arial" w:eastAsia="Times New Roman" w:hAnsi="Arial" w:cs="Arial"/>
          <w:color w:val="000000"/>
          <w:sz w:val="24"/>
          <w:szCs w:val="24"/>
          <w:lang w:eastAsia="ru-RU"/>
        </w:rPr>
        <w:t>д</w:t>
      </w:r>
      <w:proofErr w:type="spellEnd"/>
      <w:r w:rsidRPr="00A728DC">
        <w:rPr>
          <w:rFonts w:ascii="Arial" w:eastAsia="Times New Roman" w:hAnsi="Arial" w:cs="Arial"/>
          <w:color w:val="000000"/>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A728DC">
        <w:rPr>
          <w:rFonts w:ascii="Arial" w:eastAsia="Times New Roman" w:hAnsi="Arial" w:cs="Arial"/>
          <w:color w:val="000000"/>
          <w:sz w:val="24"/>
          <w:szCs w:val="24"/>
          <w:lang w:eastAsia="ru-RU"/>
        </w:rPr>
        <w:t>з</w:t>
      </w:r>
      <w:proofErr w:type="spellEnd"/>
      <w:r w:rsidRPr="00A728DC">
        <w:rPr>
          <w:rFonts w:ascii="Arial" w:eastAsia="Times New Roman" w:hAnsi="Arial" w:cs="Arial"/>
          <w:color w:val="000000"/>
          <w:sz w:val="24"/>
          <w:szCs w:val="24"/>
          <w:lang w:eastAsia="ru-RU"/>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и) соблюдать нормы служебной, профессиональной этики и правила делового поведения;</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к) проявлять корректность и внимательность в обращении с гражданами и должностными лицами;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A728DC">
        <w:rPr>
          <w:rFonts w:ascii="Arial" w:eastAsia="Times New Roman" w:hAnsi="Arial" w:cs="Arial"/>
          <w:color w:val="000000"/>
          <w:sz w:val="24"/>
          <w:szCs w:val="24"/>
          <w:lang w:eastAsia="ru-RU"/>
        </w:rPr>
        <w:t>конфессий</w:t>
      </w:r>
      <w:proofErr w:type="spellEnd"/>
      <w:r w:rsidRPr="00A728DC">
        <w:rPr>
          <w:rFonts w:ascii="Arial" w:eastAsia="Times New Roman" w:hAnsi="Arial" w:cs="Arial"/>
          <w:color w:val="000000"/>
          <w:sz w:val="24"/>
          <w:szCs w:val="24"/>
          <w:lang w:eastAsia="ru-RU"/>
        </w:rPr>
        <w:t>, способствовать межнациональному и межконфессиональному согласию;</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lastRenderedPageBreak/>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A728DC">
        <w:rPr>
          <w:rFonts w:ascii="Arial" w:eastAsia="Times New Roman" w:hAnsi="Arial" w:cs="Arial"/>
          <w:color w:val="000000"/>
          <w:sz w:val="24"/>
          <w:szCs w:val="24"/>
          <w:lang w:eastAsia="ru-RU"/>
        </w:rPr>
        <w:t>н</w:t>
      </w:r>
      <w:proofErr w:type="spellEnd"/>
      <w:r w:rsidRPr="00A728DC">
        <w:rPr>
          <w:rFonts w:ascii="Arial" w:eastAsia="Times New Roman" w:hAnsi="Arial" w:cs="Arial"/>
          <w:color w:val="000000"/>
          <w:sz w:val="24"/>
          <w:szCs w:val="24"/>
          <w:lang w:eastAsia="ru-RU"/>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A728DC">
        <w:rPr>
          <w:rFonts w:ascii="Arial" w:eastAsia="Times New Roman" w:hAnsi="Arial" w:cs="Arial"/>
          <w:color w:val="000000"/>
          <w:sz w:val="24"/>
          <w:szCs w:val="24"/>
          <w:lang w:eastAsia="ru-RU"/>
        </w:rPr>
        <w:t>п</w:t>
      </w:r>
      <w:proofErr w:type="spellEnd"/>
      <w:r w:rsidRPr="00A728DC">
        <w:rPr>
          <w:rFonts w:ascii="Arial" w:eastAsia="Times New Roman" w:hAnsi="Arial" w:cs="Arial"/>
          <w:color w:val="000000"/>
          <w:sz w:val="24"/>
          <w:szCs w:val="24"/>
          <w:lang w:eastAsia="ru-RU"/>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A728DC">
        <w:rPr>
          <w:rFonts w:ascii="Arial" w:eastAsia="Times New Roman" w:hAnsi="Arial" w:cs="Arial"/>
          <w:color w:val="000000"/>
          <w:sz w:val="24"/>
          <w:szCs w:val="24"/>
          <w:lang w:eastAsia="ru-RU"/>
        </w:rPr>
        <w:t>р</w:t>
      </w:r>
      <w:proofErr w:type="spellEnd"/>
      <w:r w:rsidRPr="00A728DC">
        <w:rPr>
          <w:rFonts w:ascii="Arial" w:eastAsia="Times New Roman" w:hAnsi="Arial" w:cs="Arial"/>
          <w:color w:val="000000"/>
          <w:sz w:val="24"/>
          <w:szCs w:val="24"/>
          <w:lang w:eastAsia="ru-RU"/>
        </w:rPr>
        <w:t>) соблюдать установленные в органе местного самоуправления правила публичных выступлений и предоставления служебной информации;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A728DC">
        <w:rPr>
          <w:rFonts w:ascii="Arial" w:eastAsia="Times New Roman" w:hAnsi="Arial" w:cs="Arial"/>
          <w:color w:val="000000"/>
          <w:sz w:val="24"/>
          <w:szCs w:val="24"/>
          <w:lang w:eastAsia="ru-RU"/>
        </w:rPr>
        <w:t>объектов</w:t>
      </w:r>
      <w:proofErr w:type="gramEnd"/>
      <w:r w:rsidRPr="00A728DC">
        <w:rPr>
          <w:rFonts w:ascii="Arial" w:eastAsia="Times New Roman" w:hAnsi="Arial" w:cs="Arial"/>
          <w:color w:val="000000"/>
          <w:sz w:val="24"/>
          <w:szCs w:val="24"/>
          <w:lang w:eastAsia="ru-RU"/>
        </w:rPr>
        <w:t xml:space="preserve">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A728DC">
        <w:rPr>
          <w:rFonts w:ascii="Arial" w:eastAsia="Times New Roman" w:hAnsi="Arial" w:cs="Arial"/>
          <w:color w:val="000000"/>
          <w:sz w:val="24"/>
          <w:szCs w:val="24"/>
          <w:lang w:eastAsia="ru-RU"/>
        </w:rPr>
        <w:t>11.1 Муниципальные    служащие    обязаны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w:t>
      </w:r>
      <w:proofErr w:type="gramEnd"/>
      <w:r w:rsidRPr="00A728DC">
        <w:rPr>
          <w:rFonts w:ascii="Arial" w:eastAsia="Times New Roman" w:hAnsi="Arial" w:cs="Arial"/>
          <w:color w:val="000000"/>
          <w:sz w:val="24"/>
          <w:szCs w:val="24"/>
          <w:lang w:eastAsia="ru-RU"/>
        </w:rPr>
        <w:t xml:space="preserve">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A728DC">
        <w:rPr>
          <w:rFonts w:ascii="Arial" w:eastAsia="Times New Roman" w:hAnsi="Arial" w:cs="Arial"/>
          <w:color w:val="000000"/>
          <w:sz w:val="24"/>
          <w:szCs w:val="24"/>
          <w:lang w:eastAsia="ru-RU"/>
        </w:rPr>
        <w:t>11.2 Муниципальные    служащие    обязаны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w:t>
      </w:r>
      <w:proofErr w:type="gramEnd"/>
      <w:r w:rsidRPr="00A728DC">
        <w:rPr>
          <w:rFonts w:ascii="Arial" w:eastAsia="Times New Roman" w:hAnsi="Arial" w:cs="Arial"/>
          <w:color w:val="000000"/>
          <w:sz w:val="24"/>
          <w:szCs w:val="24"/>
          <w:lang w:eastAsia="ru-RU"/>
        </w:rPr>
        <w:t xml:space="preserve"> на жительство или иного документа, подтверждающего право на постоянное проживание гражданина на территории иностранного государства.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(пункт 11 дополнен подпунктами 11.1 и 11.2 в ред. постановления администрации  от </w:t>
      </w:r>
      <w:bookmarkStart w:id="0" w:name="6e77a430-42fc-4f7f-8f76-d0ee110625d8"/>
      <w:r w:rsidRPr="00A728DC">
        <w:rPr>
          <w:rFonts w:ascii="Arial" w:eastAsia="Times New Roman" w:hAnsi="Arial" w:cs="Arial"/>
          <w:color w:val="0000EE"/>
          <w:sz w:val="24"/>
          <w:szCs w:val="24"/>
          <w:u w:val="single"/>
          <w:lang w:eastAsia="ru-RU"/>
        </w:rPr>
        <w:t>21.09.2021 г. №45</w:t>
      </w:r>
      <w:bookmarkEnd w:id="0"/>
      <w:r w:rsidRPr="00A728DC">
        <w:rPr>
          <w:rFonts w:ascii="Arial" w:eastAsia="Times New Roman" w:hAnsi="Arial" w:cs="Arial"/>
          <w:color w:val="000000"/>
          <w:sz w:val="24"/>
          <w:szCs w:val="24"/>
          <w:lang w:eastAsia="ru-RU"/>
        </w:rPr>
        <w:t>)  </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lastRenderedPageBreak/>
        <w:t xml:space="preserve">10. </w:t>
      </w:r>
      <w:proofErr w:type="gramStart"/>
      <w:r w:rsidRPr="00A728DC">
        <w:rPr>
          <w:rFonts w:ascii="Arial" w:eastAsia="Times New Roman" w:hAnsi="Arial" w:cs="Arial"/>
          <w:color w:val="000000"/>
          <w:sz w:val="24"/>
          <w:szCs w:val="24"/>
          <w:lang w:eastAsia="ru-RU"/>
        </w:rPr>
        <w:t>Муниципальные служащие обязаны соблюдать Конституцию Российской     Федерации,     Конституцию     Республики     Мордовия, федеральные   конституционные   и    федеральные   законы,    иные нормативные правовые акты Российской Федерации и Республики Мордовия.</w:t>
      </w:r>
      <w:proofErr w:type="gramEnd"/>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11.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12.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13.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14. Муниципальный служащий не может находиться на муниципальной службе в случае:</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(пункт 14 в ред. постановления</w:t>
      </w:r>
      <w:hyperlink r:id="rId15" w:tooltip="https://pravo-search.minjust.ru/bigs/showDocument.html?id=4CDC5BB6-BCAF-410D-B5A3-ACEDAE13E6B3" w:history="1">
        <w:r w:rsidRPr="00A728DC">
          <w:rPr>
            <w:rFonts w:ascii="Arial" w:eastAsia="Times New Roman" w:hAnsi="Arial" w:cs="Arial"/>
            <w:color w:val="0000FF"/>
            <w:sz w:val="24"/>
            <w:szCs w:val="24"/>
            <w:u w:val="single"/>
            <w:lang w:eastAsia="ru-RU"/>
          </w:rPr>
          <w:t xml:space="preserve"> от 15.04.2022 г. №15</w:t>
        </w:r>
      </w:hyperlink>
      <w:r w:rsidRPr="00A728DC">
        <w:rPr>
          <w:rFonts w:ascii="Arial" w:eastAsia="Times New Roman" w:hAnsi="Arial" w:cs="Arial"/>
          <w:color w:val="000000"/>
          <w:sz w:val="24"/>
          <w:szCs w:val="24"/>
          <w:lang w:eastAsia="ru-RU"/>
        </w:rPr>
        <w:t>)</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15.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16.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lastRenderedPageBreak/>
        <w:t>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w:t>
      </w:r>
      <w:r w:rsidRPr="00A728DC">
        <w:rPr>
          <w:rFonts w:ascii="Arial" w:eastAsia="Times New Roman" w:hAnsi="Arial" w:cs="Arial"/>
          <w:color w:val="000000"/>
          <w:sz w:val="24"/>
          <w:szCs w:val="24"/>
          <w:lang w:eastAsia="ru-RU"/>
        </w:rPr>
        <w:br/>
        <w:t> подразделении  благоприятного для эффективной работы  морально-психологического климата.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22. Муниципальный служащий, наделенный организационно-распорядительными полномочиями по отношению к другим муниципальным служащим, призван:</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а)  принимать   меры   по   предотвращению   и   урегулированию конфликта интересов;</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б) принимать меры по предупреждению коррупции;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w:t>
      </w:r>
      <w:r w:rsidRPr="00A728DC">
        <w:rPr>
          <w:rFonts w:ascii="Arial" w:eastAsia="Times New Roman" w:hAnsi="Arial" w:cs="Arial"/>
          <w:color w:val="000000"/>
          <w:sz w:val="24"/>
          <w:szCs w:val="24"/>
          <w:lang w:eastAsia="ru-RU"/>
        </w:rPr>
        <w:br/>
        <w:t> подавать пример честности, беспристрастности и справедливости.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A728DC" w:rsidRPr="00A728DC" w:rsidRDefault="00A728DC" w:rsidP="00A728DC">
      <w:pPr>
        <w:shd w:val="clear" w:color="auto" w:fill="FFFFFF"/>
        <w:spacing w:after="0" w:line="240" w:lineRule="auto"/>
        <w:ind w:firstLine="709"/>
        <w:jc w:val="both"/>
        <w:outlineLvl w:val="5"/>
        <w:rPr>
          <w:rFonts w:ascii="Times New Roman" w:eastAsia="Times New Roman" w:hAnsi="Times New Roman" w:cs="Times New Roman"/>
          <w:b/>
          <w:bCs/>
          <w:sz w:val="15"/>
          <w:szCs w:val="15"/>
          <w:lang w:eastAsia="ru-RU"/>
        </w:rPr>
      </w:pPr>
      <w:r w:rsidRPr="00A728DC">
        <w:rPr>
          <w:rFonts w:ascii="Times New Roman" w:eastAsia="Times New Roman" w:hAnsi="Times New Roman" w:cs="Times New Roman"/>
          <w:b/>
          <w:bCs/>
          <w:color w:val="000000"/>
          <w:sz w:val="24"/>
          <w:szCs w:val="24"/>
          <w:lang w:eastAsia="ru-RU"/>
        </w:rPr>
        <w:t> </w:t>
      </w:r>
    </w:p>
    <w:p w:rsidR="00A728DC" w:rsidRPr="00A728DC" w:rsidRDefault="00A728DC" w:rsidP="00A728DC">
      <w:pPr>
        <w:shd w:val="clear" w:color="auto" w:fill="FFFFFF"/>
        <w:spacing w:after="0" w:line="240" w:lineRule="atLeast"/>
        <w:ind w:firstLine="709"/>
        <w:jc w:val="both"/>
        <w:outlineLvl w:val="5"/>
        <w:rPr>
          <w:rFonts w:ascii="Times New Roman" w:eastAsia="Times New Roman" w:hAnsi="Times New Roman" w:cs="Times New Roman"/>
          <w:b/>
          <w:bCs/>
          <w:sz w:val="15"/>
          <w:szCs w:val="15"/>
          <w:lang w:eastAsia="ru-RU"/>
        </w:rPr>
      </w:pPr>
      <w:r w:rsidRPr="00A728DC">
        <w:rPr>
          <w:rFonts w:ascii="Arial" w:eastAsia="Times New Roman" w:hAnsi="Arial" w:cs="Arial"/>
          <w:b/>
          <w:bCs/>
          <w:color w:val="000000"/>
          <w:sz w:val="24"/>
          <w:szCs w:val="24"/>
          <w:lang w:eastAsia="ru-RU"/>
        </w:rPr>
        <w:t>III. Этические правила служебного поведения муниципальных служащих</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4"/>
          <w:szCs w:val="24"/>
          <w:lang w:eastAsia="ru-RU"/>
        </w:rPr>
        <w:t> </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A728DC">
        <w:rPr>
          <w:rFonts w:ascii="Arial" w:eastAsia="Times New Roman" w:hAnsi="Arial" w:cs="Arial"/>
          <w:color w:val="000000"/>
          <w:sz w:val="24"/>
          <w:szCs w:val="24"/>
          <w:lang w:eastAsia="ru-RU"/>
        </w:rPr>
        <w:t>ценностью</w:t>
      </w:r>
      <w:proofErr w:type="gramEnd"/>
      <w:r w:rsidRPr="00A728DC">
        <w:rPr>
          <w:rFonts w:ascii="Arial" w:eastAsia="Times New Roman" w:hAnsi="Arial" w:cs="Arial"/>
          <w:color w:val="000000"/>
          <w:sz w:val="24"/>
          <w:szCs w:val="24"/>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26.        В     служебном     поведении     муниципальный     служащий воздерживается </w:t>
      </w:r>
      <w:proofErr w:type="gramStart"/>
      <w:r w:rsidRPr="00A728DC">
        <w:rPr>
          <w:rFonts w:ascii="Arial" w:eastAsia="Times New Roman" w:hAnsi="Arial" w:cs="Arial"/>
          <w:color w:val="000000"/>
          <w:sz w:val="24"/>
          <w:szCs w:val="24"/>
          <w:lang w:eastAsia="ru-RU"/>
        </w:rPr>
        <w:t>от</w:t>
      </w:r>
      <w:proofErr w:type="gramEnd"/>
      <w:r w:rsidRPr="00A728DC">
        <w:rPr>
          <w:rFonts w:ascii="Arial" w:eastAsia="Times New Roman" w:hAnsi="Arial" w:cs="Arial"/>
          <w:color w:val="000000"/>
          <w:sz w:val="24"/>
          <w:szCs w:val="24"/>
          <w:lang w:eastAsia="ru-RU"/>
        </w:rPr>
        <w:t>:</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lastRenderedPageBreak/>
        <w:t>б) грубости,        проявлений       пренебрежительного       тона, заносчивости, предвзятых замечаний, предъявления  неправомерных, незаслуженных обвинений;</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г)  курения   во   время   служебных   совещаний,   бесед,   иного служебного общения с гражданами.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728DC" w:rsidRPr="00A728DC" w:rsidRDefault="00A728DC" w:rsidP="00A728DC">
      <w:pPr>
        <w:shd w:val="clear" w:color="auto" w:fill="FFFFFF"/>
        <w:spacing w:after="0" w:line="240" w:lineRule="auto"/>
        <w:ind w:firstLine="709"/>
        <w:jc w:val="both"/>
        <w:outlineLvl w:val="5"/>
        <w:rPr>
          <w:rFonts w:ascii="Times New Roman" w:eastAsia="Times New Roman" w:hAnsi="Times New Roman" w:cs="Times New Roman"/>
          <w:b/>
          <w:bCs/>
          <w:sz w:val="15"/>
          <w:szCs w:val="15"/>
          <w:lang w:eastAsia="ru-RU"/>
        </w:rPr>
      </w:pPr>
      <w:r w:rsidRPr="00A728DC">
        <w:rPr>
          <w:rFonts w:ascii="Times New Roman" w:eastAsia="Times New Roman" w:hAnsi="Times New Roman" w:cs="Times New Roman"/>
          <w:b/>
          <w:bCs/>
          <w:color w:val="000000"/>
          <w:sz w:val="24"/>
          <w:szCs w:val="24"/>
          <w:lang w:eastAsia="ru-RU"/>
        </w:rPr>
        <w:t> </w:t>
      </w:r>
    </w:p>
    <w:p w:rsidR="00A728DC" w:rsidRPr="00A728DC" w:rsidRDefault="00A728DC" w:rsidP="00A728DC">
      <w:pPr>
        <w:shd w:val="clear" w:color="auto" w:fill="FFFFFF"/>
        <w:spacing w:after="0" w:line="240" w:lineRule="atLeast"/>
        <w:ind w:firstLine="709"/>
        <w:jc w:val="both"/>
        <w:outlineLvl w:val="5"/>
        <w:rPr>
          <w:rFonts w:ascii="Times New Roman" w:eastAsia="Times New Roman" w:hAnsi="Times New Roman" w:cs="Times New Roman"/>
          <w:b/>
          <w:bCs/>
          <w:sz w:val="15"/>
          <w:szCs w:val="15"/>
          <w:lang w:eastAsia="ru-RU"/>
        </w:rPr>
      </w:pPr>
      <w:r w:rsidRPr="00A728DC">
        <w:rPr>
          <w:rFonts w:ascii="Arial" w:eastAsia="Times New Roman" w:hAnsi="Arial" w:cs="Arial"/>
          <w:b/>
          <w:bCs/>
          <w:color w:val="000000"/>
          <w:sz w:val="24"/>
          <w:szCs w:val="24"/>
          <w:lang w:eastAsia="ru-RU"/>
        </w:rPr>
        <w:t>IV. Ответственность за нарушение положений Типового кодекса</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Times New Roman" w:eastAsia="Times New Roman" w:hAnsi="Times New Roman" w:cs="Times New Roman"/>
          <w:color w:val="000000"/>
          <w:sz w:val="24"/>
          <w:szCs w:val="24"/>
          <w:lang w:eastAsia="ru-RU"/>
        </w:rPr>
        <w:t> </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 xml:space="preserve">29. </w:t>
      </w:r>
      <w:proofErr w:type="gramStart"/>
      <w:r w:rsidRPr="00A728DC">
        <w:rPr>
          <w:rFonts w:ascii="Arial" w:eastAsia="Times New Roman" w:hAnsi="Arial" w:cs="Arial"/>
          <w:color w:val="000000"/>
          <w:sz w:val="24"/>
          <w:szCs w:val="24"/>
          <w:lang w:eastAsia="ru-RU"/>
        </w:rPr>
        <w:t>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Pr="00A728DC">
        <w:rPr>
          <w:rFonts w:ascii="Arial" w:eastAsia="Times New Roman" w:hAnsi="Arial" w:cs="Arial"/>
          <w:color w:val="000000"/>
          <w:sz w:val="24"/>
          <w:szCs w:val="24"/>
          <w:lang w:eastAsia="ru-RU"/>
        </w:rPr>
        <w:t>   положений настоящего    Кодекса    влечет    применение    к    муниципальному служащему мер юридической ответственности.</w:t>
      </w:r>
    </w:p>
    <w:p w:rsidR="00A728DC" w:rsidRPr="00A728DC" w:rsidRDefault="00A728DC" w:rsidP="00A7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4"/>
          <w:szCs w:val="24"/>
          <w:lang w:eastAsia="ru-RU"/>
        </w:rPr>
        <w:t>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728DC" w:rsidRPr="00A728DC" w:rsidRDefault="00A728DC" w:rsidP="00A728DC">
      <w:pPr>
        <w:shd w:val="clear" w:color="auto" w:fill="FFFFFF"/>
        <w:spacing w:after="0" w:line="240" w:lineRule="auto"/>
        <w:ind w:left="14" w:firstLine="725"/>
        <w:jc w:val="both"/>
        <w:rPr>
          <w:rFonts w:ascii="Times New Roman" w:eastAsia="Times New Roman" w:hAnsi="Times New Roman" w:cs="Times New Roman"/>
          <w:sz w:val="24"/>
          <w:szCs w:val="24"/>
          <w:lang w:eastAsia="ru-RU"/>
        </w:rPr>
      </w:pPr>
      <w:r w:rsidRPr="00A728DC">
        <w:rPr>
          <w:rFonts w:ascii="Arial" w:eastAsia="Times New Roman" w:hAnsi="Arial" w:cs="Arial"/>
          <w:color w:val="000000"/>
          <w:sz w:val="28"/>
          <w:szCs w:val="28"/>
          <w:lang w:eastAsia="ru-RU"/>
        </w:rPr>
        <w:t> </w:t>
      </w:r>
    </w:p>
    <w:p w:rsidR="00A637C0" w:rsidRPr="00A728DC" w:rsidRDefault="00A728DC" w:rsidP="00A728DC">
      <w:pPr>
        <w:spacing w:after="0" w:line="240" w:lineRule="auto"/>
        <w:ind w:firstLine="851"/>
        <w:jc w:val="both"/>
        <w:rPr>
          <w:rFonts w:ascii="Times New Roman" w:eastAsia="Times New Roman" w:hAnsi="Times New Roman" w:cs="Times New Roman"/>
          <w:sz w:val="24"/>
          <w:szCs w:val="24"/>
          <w:lang w:eastAsia="ru-RU"/>
        </w:rPr>
      </w:pPr>
      <w:r w:rsidRPr="00A728DC">
        <w:rPr>
          <w:rFonts w:ascii="Arial" w:eastAsia="Times New Roman" w:hAnsi="Arial" w:cs="Arial"/>
          <w:color w:val="000000"/>
          <w:lang w:eastAsia="ru-RU"/>
        </w:rPr>
        <w:t>                                              </w:t>
      </w:r>
    </w:p>
    <w:sectPr w:rsidR="00A637C0" w:rsidRPr="00A728DC" w:rsidSect="00A63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28DC"/>
    <w:rsid w:val="00A637C0"/>
    <w:rsid w:val="00A72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C0"/>
  </w:style>
  <w:style w:type="paragraph" w:styleId="2">
    <w:name w:val="heading 2"/>
    <w:basedOn w:val="a"/>
    <w:link w:val="20"/>
    <w:uiPriority w:val="9"/>
    <w:qFormat/>
    <w:rsid w:val="00A728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28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28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A728D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28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28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28D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A728DC"/>
    <w:rPr>
      <w:rFonts w:ascii="Times New Roman" w:eastAsia="Times New Roman" w:hAnsi="Times New Roman" w:cs="Times New Roman"/>
      <w:b/>
      <w:bCs/>
      <w:sz w:val="15"/>
      <w:szCs w:val="15"/>
      <w:lang w:eastAsia="ru-RU"/>
    </w:rPr>
  </w:style>
  <w:style w:type="paragraph" w:customStyle="1" w:styleId="docdata">
    <w:name w:val="docdata"/>
    <w:aliases w:val="docy,v5,223561,bqiaagaaeyqcaaagiaiaaaotwgmabbtaawaaaaaaaaaaaaaaaaaaaaaaaaaaaaaaaaaaaaaaaaaaaaaaaaaaaaaaaaaaaaaaaaaaaaaaaaaaaaaaaaaaaaaaaaaaaaaaaaaaaaaaaaaaaaaaaaaaaaaaaaaaaaaaaaaaaaaaaaaaaaaaaaaaaaaaaaaaaaaaaaaaaaaaaaaaaaaaaaaaaaaaaaaaaaaaaaaaaa"/>
    <w:basedOn w:val="a"/>
    <w:rsid w:val="00A72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2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8DC"/>
    <w:rPr>
      <w:color w:val="0000FF"/>
      <w:u w:val="single"/>
    </w:rPr>
  </w:style>
  <w:style w:type="character" w:styleId="a5">
    <w:name w:val="FollowedHyperlink"/>
    <w:basedOn w:val="a0"/>
    <w:uiPriority w:val="99"/>
    <w:semiHidden/>
    <w:unhideWhenUsed/>
    <w:rsid w:val="00A728DC"/>
    <w:rPr>
      <w:color w:val="800080"/>
      <w:u w:val="single"/>
    </w:rPr>
  </w:style>
</w:styles>
</file>

<file path=word/webSettings.xml><?xml version="1.0" encoding="utf-8"?>
<w:webSettings xmlns:r="http://schemas.openxmlformats.org/officeDocument/2006/relationships" xmlns:w="http://schemas.openxmlformats.org/wordprocessingml/2006/main">
  <w:divs>
    <w:div w:id="22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DC40EEC-D539-47E2-8E22-BFBDFF701944" TargetMode="Externa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BF89570-6239-4CFB-BDBA-5B454C14E321"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4CDC5BB6-BCAF-410D-B5A3-ACEDAE13E6B3" TargetMode="External"/><Relationship Id="rId5" Type="http://schemas.openxmlformats.org/officeDocument/2006/relationships/hyperlink" Target="http://rnla-service.scli.ru:8080/rnla-links/ws/content/act/6e77a430-42fc-4f7f-8f76-d0ee110625d8.html" TargetMode="External"/><Relationship Id="rId15" Type="http://schemas.openxmlformats.org/officeDocument/2006/relationships/hyperlink" Target="https://pravo-search.minjust.ru/bigs/showDocument.html?id=4CDC5BB6-BCAF-410D-B5A3-ACEDAE13E6B3" TargetMode="External"/><Relationship Id="rId10" Type="http://schemas.openxmlformats.org/officeDocument/2006/relationships/hyperlink" Target="https://pravo-search.minjust.ru/bigs/showDocument.html?id=6E77A430-42FC-4F7F-8F76-D0EE110625D8" TargetMode="External"/><Relationship Id="rId4" Type="http://schemas.openxmlformats.org/officeDocument/2006/relationships/hyperlink" Target="https://pravo-search.minjust.ru/bigs/showDocument.html?id=6E77A430-42FC-4F7F-8F76-D0EE110625D8" TargetMode="External"/><Relationship Id="rId9" Type="http://schemas.openxmlformats.org/officeDocument/2006/relationships/hyperlink" Target="https://pravo-search.minjust.ru/bigs/showDocument.html?id=B68792B1-F96D-4712-BAFD-82FDE3CEDEED" TargetMode="External"/><Relationship Id="rId14"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3318</Words>
  <Characters>18914</Characters>
  <Application>Microsoft Office Word</Application>
  <DocSecurity>0</DocSecurity>
  <Lines>157</Lines>
  <Paragraphs>44</Paragraphs>
  <ScaleCrop>false</ScaleCrop>
  <Company/>
  <LinksUpToDate>false</LinksUpToDate>
  <CharactersWithSpaces>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Давыдкина Ксюша</dc:creator>
  <cp:keywords/>
  <dc:description/>
  <cp:lastModifiedBy>Давыдкина Ксюша</cp:lastModifiedBy>
  <cp:revision>2</cp:revision>
  <dcterms:created xsi:type="dcterms:W3CDTF">2025-04-09T11:59:00Z</dcterms:created>
  <dcterms:modified xsi:type="dcterms:W3CDTF">2025-04-09T12:00:00Z</dcterms:modified>
</cp:coreProperties>
</file>